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321" w:rsidRDefault="00955321" w:rsidP="00955321">
      <w:pPr>
        <w:jc w:val="center"/>
        <w:rPr>
          <w:rFonts w:ascii="Fira Sans" w:hAnsi="Fira Sans"/>
          <w:b/>
          <w:sz w:val="19"/>
          <w:szCs w:val="19"/>
        </w:rPr>
      </w:pPr>
    </w:p>
    <w:p w:rsidR="00955321" w:rsidRDefault="00955321" w:rsidP="00955321">
      <w:pPr>
        <w:jc w:val="center"/>
        <w:rPr>
          <w:rFonts w:ascii="Fira Sans" w:hAnsi="Fira Sans"/>
          <w:b/>
          <w:sz w:val="19"/>
          <w:szCs w:val="19"/>
        </w:rPr>
      </w:pPr>
    </w:p>
    <w:p w:rsidR="00955321" w:rsidRDefault="00955321" w:rsidP="00955321">
      <w:pPr>
        <w:jc w:val="center"/>
        <w:rPr>
          <w:rFonts w:ascii="Fira Sans" w:hAnsi="Fira Sans"/>
          <w:b/>
          <w:sz w:val="19"/>
          <w:szCs w:val="19"/>
        </w:rPr>
      </w:pPr>
    </w:p>
    <w:p w:rsidR="00955321" w:rsidRPr="00955321" w:rsidRDefault="00955321" w:rsidP="00955321">
      <w:pPr>
        <w:jc w:val="center"/>
        <w:rPr>
          <w:rFonts w:ascii="Fira Sans" w:hAnsi="Fira Sans"/>
          <w:b/>
          <w:szCs w:val="19"/>
        </w:rPr>
      </w:pPr>
      <w:r w:rsidRPr="00955321">
        <w:rPr>
          <w:rFonts w:ascii="Fira Sans" w:hAnsi="Fira Sans"/>
          <w:b/>
          <w:szCs w:val="19"/>
        </w:rPr>
        <w:t>Szczegółowe zasady oceny prac w Konkursie Prezesa GUS na najlepszą pracę magisterską i doktorską z zakresu statystyki</w:t>
      </w:r>
      <w:r w:rsidR="006E0955">
        <w:rPr>
          <w:rFonts w:ascii="Fira Sans" w:hAnsi="Fira Sans"/>
          <w:b/>
          <w:szCs w:val="19"/>
        </w:rPr>
        <w:t xml:space="preserve"> obronioną</w:t>
      </w:r>
      <w:bookmarkStart w:id="0" w:name="_GoBack"/>
      <w:bookmarkEnd w:id="0"/>
      <w:r w:rsidRPr="00955321">
        <w:rPr>
          <w:rFonts w:ascii="Fira Sans" w:hAnsi="Fira Sans"/>
          <w:b/>
          <w:szCs w:val="19"/>
        </w:rPr>
        <w:t xml:space="preserve"> w roku 202</w:t>
      </w:r>
      <w:r w:rsidR="00024E7B">
        <w:rPr>
          <w:rFonts w:ascii="Fira Sans" w:hAnsi="Fira Sans"/>
          <w:b/>
          <w:szCs w:val="19"/>
        </w:rPr>
        <w:t>4</w:t>
      </w:r>
    </w:p>
    <w:p w:rsidR="00955321" w:rsidRPr="00955321" w:rsidRDefault="00955321">
      <w:pPr>
        <w:rPr>
          <w:rFonts w:ascii="Fira Sans" w:hAnsi="Fira Sans"/>
          <w:sz w:val="19"/>
          <w:szCs w:val="19"/>
        </w:rPr>
      </w:pPr>
    </w:p>
    <w:p w:rsidR="00955321" w:rsidRPr="00955321" w:rsidRDefault="00955321">
      <w:pPr>
        <w:rPr>
          <w:rFonts w:ascii="Fira Sans" w:hAnsi="Fira Sans"/>
          <w:sz w:val="19"/>
          <w:szCs w:val="19"/>
        </w:rPr>
      </w:pPr>
    </w:p>
    <w:p w:rsidR="00955321" w:rsidRPr="00955321" w:rsidRDefault="00955321">
      <w:pPr>
        <w:rPr>
          <w:rFonts w:ascii="Fira Sans" w:hAnsi="Fira Sans"/>
          <w:sz w:val="19"/>
          <w:szCs w:val="19"/>
        </w:rPr>
      </w:pPr>
    </w:p>
    <w:p w:rsidR="00955321" w:rsidRPr="00955321" w:rsidRDefault="00955321" w:rsidP="00955321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Fira Sans" w:hAnsi="Fira Sans"/>
          <w:sz w:val="19"/>
          <w:szCs w:val="19"/>
        </w:rPr>
      </w:pPr>
      <w:r w:rsidRPr="00955321">
        <w:rPr>
          <w:rFonts w:ascii="Fira Sans" w:hAnsi="Fira Sans"/>
          <w:sz w:val="19"/>
          <w:szCs w:val="19"/>
        </w:rPr>
        <w:t xml:space="preserve">Komitet Konkursowy pracuje zgodnie z Regulaminem Konkursu Prezesa GUS na najlepszą pracę magisterską i doktorską z zakresu statystyki zatwierdzonym przez Organizatora. </w:t>
      </w:r>
    </w:p>
    <w:p w:rsidR="00955321" w:rsidRPr="00955321" w:rsidRDefault="00955321" w:rsidP="00955321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Fira Sans" w:hAnsi="Fira Sans"/>
          <w:sz w:val="19"/>
          <w:szCs w:val="19"/>
        </w:rPr>
      </w:pPr>
      <w:r w:rsidRPr="00955321">
        <w:rPr>
          <w:rFonts w:ascii="Fira Sans" w:hAnsi="Fira Sans"/>
          <w:sz w:val="19"/>
          <w:szCs w:val="19"/>
        </w:rPr>
        <w:t xml:space="preserve">Ocenie podlega osobno w kategorii prac magisterskich i prac doktorskich: </w:t>
      </w:r>
    </w:p>
    <w:p w:rsidR="00955321" w:rsidRDefault="00955321" w:rsidP="00955321">
      <w:pPr>
        <w:pStyle w:val="Akapitzlist"/>
        <w:numPr>
          <w:ilvl w:val="1"/>
          <w:numId w:val="3"/>
        </w:numPr>
        <w:spacing w:line="276" w:lineRule="auto"/>
        <w:ind w:left="851"/>
        <w:rPr>
          <w:rFonts w:ascii="Fira Sans" w:hAnsi="Fira Sans"/>
          <w:sz w:val="19"/>
          <w:szCs w:val="19"/>
        </w:rPr>
      </w:pPr>
      <w:r w:rsidRPr="00955321">
        <w:rPr>
          <w:rFonts w:ascii="Fira Sans" w:hAnsi="Fira Sans"/>
          <w:sz w:val="19"/>
          <w:szCs w:val="19"/>
        </w:rPr>
        <w:t xml:space="preserve">teorio-poznawcze znaczenie pracy, </w:t>
      </w:r>
    </w:p>
    <w:p w:rsidR="00955321" w:rsidRDefault="00955321" w:rsidP="00955321">
      <w:pPr>
        <w:pStyle w:val="Akapitzlist"/>
        <w:numPr>
          <w:ilvl w:val="1"/>
          <w:numId w:val="3"/>
        </w:numPr>
        <w:spacing w:line="276" w:lineRule="auto"/>
        <w:ind w:left="851"/>
        <w:rPr>
          <w:rFonts w:ascii="Fira Sans" w:hAnsi="Fira Sans"/>
          <w:sz w:val="19"/>
          <w:szCs w:val="19"/>
        </w:rPr>
      </w:pPr>
      <w:r w:rsidRPr="00955321">
        <w:rPr>
          <w:rFonts w:ascii="Fira Sans" w:hAnsi="Fira Sans"/>
          <w:sz w:val="19"/>
          <w:szCs w:val="19"/>
        </w:rPr>
        <w:t xml:space="preserve">znaczenie pracy z punktu widzenia praktyki – zwłaszcza GUS, </w:t>
      </w:r>
    </w:p>
    <w:p w:rsidR="00955321" w:rsidRDefault="00955321" w:rsidP="00955321">
      <w:pPr>
        <w:pStyle w:val="Akapitzlist"/>
        <w:numPr>
          <w:ilvl w:val="1"/>
          <w:numId w:val="3"/>
        </w:numPr>
        <w:spacing w:line="276" w:lineRule="auto"/>
        <w:ind w:left="851"/>
        <w:rPr>
          <w:rFonts w:ascii="Fira Sans" w:hAnsi="Fira Sans"/>
          <w:sz w:val="19"/>
          <w:szCs w:val="19"/>
        </w:rPr>
      </w:pPr>
      <w:r w:rsidRPr="00955321">
        <w:rPr>
          <w:rFonts w:ascii="Fira Sans" w:hAnsi="Fira Sans"/>
          <w:sz w:val="19"/>
          <w:szCs w:val="19"/>
        </w:rPr>
        <w:t xml:space="preserve">znaczenie pracy z punktu widzenia wiedzy o zjawiskach społeczno-ekonomicznych, </w:t>
      </w:r>
    </w:p>
    <w:p w:rsidR="00955321" w:rsidRDefault="00955321" w:rsidP="00955321">
      <w:pPr>
        <w:pStyle w:val="Akapitzlist"/>
        <w:numPr>
          <w:ilvl w:val="1"/>
          <w:numId w:val="3"/>
        </w:numPr>
        <w:spacing w:line="276" w:lineRule="auto"/>
        <w:ind w:left="851"/>
        <w:rPr>
          <w:rFonts w:ascii="Fira Sans" w:hAnsi="Fira Sans"/>
          <w:sz w:val="19"/>
          <w:szCs w:val="19"/>
        </w:rPr>
      </w:pPr>
      <w:r w:rsidRPr="00955321">
        <w:rPr>
          <w:rFonts w:ascii="Fira Sans" w:hAnsi="Fira Sans"/>
          <w:sz w:val="19"/>
          <w:szCs w:val="19"/>
        </w:rPr>
        <w:t xml:space="preserve">stopień oryginalności opracowania tematu, </w:t>
      </w:r>
    </w:p>
    <w:p w:rsidR="00955321" w:rsidRDefault="00955321" w:rsidP="00955321">
      <w:pPr>
        <w:pStyle w:val="Akapitzlist"/>
        <w:numPr>
          <w:ilvl w:val="1"/>
          <w:numId w:val="3"/>
        </w:numPr>
        <w:spacing w:line="276" w:lineRule="auto"/>
        <w:ind w:left="851"/>
        <w:rPr>
          <w:rFonts w:ascii="Fira Sans" w:hAnsi="Fira Sans"/>
          <w:sz w:val="19"/>
          <w:szCs w:val="19"/>
        </w:rPr>
      </w:pPr>
      <w:r w:rsidRPr="00955321">
        <w:rPr>
          <w:rFonts w:ascii="Fira Sans" w:hAnsi="Fira Sans"/>
          <w:sz w:val="19"/>
          <w:szCs w:val="19"/>
        </w:rPr>
        <w:t>stopień trudności opracowania tematu,</w:t>
      </w:r>
    </w:p>
    <w:p w:rsidR="00955321" w:rsidRDefault="00955321" w:rsidP="00955321">
      <w:pPr>
        <w:pStyle w:val="Akapitzlist"/>
        <w:numPr>
          <w:ilvl w:val="1"/>
          <w:numId w:val="3"/>
        </w:numPr>
        <w:spacing w:line="276" w:lineRule="auto"/>
        <w:ind w:left="851"/>
        <w:rPr>
          <w:rFonts w:ascii="Fira Sans" w:hAnsi="Fira Sans"/>
          <w:sz w:val="19"/>
          <w:szCs w:val="19"/>
        </w:rPr>
      </w:pPr>
      <w:r w:rsidRPr="00955321">
        <w:rPr>
          <w:rFonts w:ascii="Fira Sans" w:hAnsi="Fira Sans"/>
          <w:sz w:val="19"/>
          <w:szCs w:val="19"/>
        </w:rPr>
        <w:t>układ pracy z punktu widzenia logistyki i przejrzystości,</w:t>
      </w:r>
    </w:p>
    <w:p w:rsidR="00955321" w:rsidRDefault="00955321" w:rsidP="00955321">
      <w:pPr>
        <w:pStyle w:val="Akapitzlist"/>
        <w:numPr>
          <w:ilvl w:val="1"/>
          <w:numId w:val="3"/>
        </w:numPr>
        <w:spacing w:line="276" w:lineRule="auto"/>
        <w:ind w:left="851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s</w:t>
      </w:r>
      <w:r w:rsidRPr="00955321">
        <w:rPr>
          <w:rFonts w:ascii="Fira Sans" w:hAnsi="Fira Sans"/>
          <w:sz w:val="19"/>
          <w:szCs w:val="19"/>
        </w:rPr>
        <w:t xml:space="preserve">topień wykorzystania dostępnej literatury (stopień erudycji), </w:t>
      </w:r>
    </w:p>
    <w:p w:rsidR="00955321" w:rsidRDefault="00955321" w:rsidP="00955321">
      <w:pPr>
        <w:pStyle w:val="Akapitzlist"/>
        <w:numPr>
          <w:ilvl w:val="1"/>
          <w:numId w:val="3"/>
        </w:numPr>
        <w:spacing w:line="276" w:lineRule="auto"/>
        <w:ind w:left="851"/>
        <w:rPr>
          <w:rFonts w:ascii="Fira Sans" w:hAnsi="Fira Sans"/>
          <w:sz w:val="19"/>
          <w:szCs w:val="19"/>
        </w:rPr>
      </w:pPr>
      <w:r w:rsidRPr="00955321">
        <w:rPr>
          <w:rFonts w:ascii="Fira Sans" w:hAnsi="Fira Sans"/>
          <w:sz w:val="19"/>
          <w:szCs w:val="19"/>
        </w:rPr>
        <w:t xml:space="preserve">stopień wykorzystania empirycznych materiałów źródłowych, </w:t>
      </w:r>
    </w:p>
    <w:p w:rsidR="00955321" w:rsidRDefault="00955321" w:rsidP="00955321">
      <w:pPr>
        <w:pStyle w:val="Akapitzlist"/>
        <w:numPr>
          <w:ilvl w:val="1"/>
          <w:numId w:val="3"/>
        </w:numPr>
        <w:spacing w:line="276" w:lineRule="auto"/>
        <w:ind w:left="851"/>
        <w:rPr>
          <w:rFonts w:ascii="Fira Sans" w:hAnsi="Fira Sans"/>
          <w:sz w:val="19"/>
          <w:szCs w:val="19"/>
        </w:rPr>
      </w:pPr>
      <w:r w:rsidRPr="00955321">
        <w:rPr>
          <w:rFonts w:ascii="Fira Sans" w:hAnsi="Fira Sans"/>
          <w:sz w:val="19"/>
          <w:szCs w:val="19"/>
        </w:rPr>
        <w:t xml:space="preserve">poprawność językowa i stylistyczna, </w:t>
      </w:r>
    </w:p>
    <w:p w:rsidR="00955321" w:rsidRPr="00955321" w:rsidRDefault="00955321" w:rsidP="00955321">
      <w:pPr>
        <w:pStyle w:val="Akapitzlist"/>
        <w:numPr>
          <w:ilvl w:val="1"/>
          <w:numId w:val="3"/>
        </w:numPr>
        <w:spacing w:line="276" w:lineRule="auto"/>
        <w:ind w:left="851"/>
        <w:rPr>
          <w:rFonts w:ascii="Fira Sans" w:hAnsi="Fira Sans"/>
          <w:sz w:val="19"/>
          <w:szCs w:val="19"/>
        </w:rPr>
      </w:pPr>
      <w:r w:rsidRPr="00955321">
        <w:rPr>
          <w:rFonts w:ascii="Fira Sans" w:hAnsi="Fira Sans"/>
          <w:sz w:val="19"/>
          <w:szCs w:val="19"/>
        </w:rPr>
        <w:t xml:space="preserve">dojrzałość pracy do druku względnie innego publicznego wykorzystania. </w:t>
      </w:r>
    </w:p>
    <w:p w:rsidR="00955321" w:rsidRPr="00955321" w:rsidRDefault="00955321" w:rsidP="00955321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Fira Sans" w:hAnsi="Fira Sans"/>
          <w:sz w:val="19"/>
          <w:szCs w:val="19"/>
        </w:rPr>
      </w:pPr>
      <w:r w:rsidRPr="00955321">
        <w:rPr>
          <w:rFonts w:ascii="Fira Sans" w:hAnsi="Fira Sans"/>
          <w:sz w:val="19"/>
          <w:szCs w:val="19"/>
        </w:rPr>
        <w:t xml:space="preserve">Członkowie Komitetu Konkursowego oceniają prace konkursowe według kryteriów określonych w pkt 2, w skali 5 stopniowej (1 – ocena najniższa, 5 – ocena najwyższa). Oceniając pracę konkursową według podanych kryteriów ogółem recenzent będzie dysponował maksymalnie 50 punktami. </w:t>
      </w:r>
    </w:p>
    <w:p w:rsidR="00955321" w:rsidRPr="00955321" w:rsidRDefault="00955321" w:rsidP="00955321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Fira Sans" w:hAnsi="Fira Sans"/>
          <w:sz w:val="19"/>
          <w:szCs w:val="19"/>
        </w:rPr>
      </w:pPr>
      <w:r w:rsidRPr="00955321">
        <w:rPr>
          <w:rFonts w:ascii="Fira Sans" w:hAnsi="Fira Sans"/>
          <w:sz w:val="19"/>
          <w:szCs w:val="19"/>
        </w:rPr>
        <w:t xml:space="preserve">Wyniki ocen członków Komitetu Konkursowego podlegają zsumowaniu najpierw według kryteriów określonych w pkt 3, a następnie wyznacza się ocenę łączną dla ocenianej pracy. </w:t>
      </w:r>
    </w:p>
    <w:p w:rsidR="00955321" w:rsidRPr="00955321" w:rsidRDefault="00955321" w:rsidP="00955321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Fira Sans" w:hAnsi="Fira Sans"/>
          <w:sz w:val="19"/>
          <w:szCs w:val="19"/>
        </w:rPr>
      </w:pPr>
      <w:r w:rsidRPr="00955321">
        <w:rPr>
          <w:rFonts w:ascii="Fira Sans" w:hAnsi="Fira Sans"/>
          <w:sz w:val="19"/>
          <w:szCs w:val="19"/>
        </w:rPr>
        <w:t xml:space="preserve">Na podstawie oceny łącznej porządkuje się malejąco oceniane prace (osobno w kategorii prac magisterskich i prac doktorskich). W przypadku takiej samej oceny łącznej o kolejności decyduje liczba punktów przyznanych w ocenie pod względem kryterium określonym w pkt 3 lit. c. </w:t>
      </w:r>
    </w:p>
    <w:p w:rsidR="00F64AA0" w:rsidRPr="00955321" w:rsidRDefault="00955321" w:rsidP="00955321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Fira Sans" w:hAnsi="Fira Sans"/>
          <w:sz w:val="19"/>
          <w:szCs w:val="19"/>
        </w:rPr>
      </w:pPr>
      <w:r w:rsidRPr="00955321">
        <w:rPr>
          <w:rFonts w:ascii="Fira Sans" w:hAnsi="Fira Sans"/>
          <w:sz w:val="19"/>
          <w:szCs w:val="19"/>
        </w:rPr>
        <w:t>Trzy pierwsze w rankingu prace magisterskie oraz trzy prace doktorskie Komitet Konkursowy przedstawia jako Laureatów konkursu do zatwierdzenia przez Prezesa GUS.</w:t>
      </w:r>
    </w:p>
    <w:sectPr w:rsidR="00F64AA0" w:rsidRPr="0095532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321" w:rsidRDefault="00955321" w:rsidP="00955321">
      <w:pPr>
        <w:spacing w:after="0" w:line="240" w:lineRule="auto"/>
      </w:pPr>
      <w:r>
        <w:separator/>
      </w:r>
    </w:p>
  </w:endnote>
  <w:endnote w:type="continuationSeparator" w:id="0">
    <w:p w:rsidR="00955321" w:rsidRDefault="00955321" w:rsidP="0095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321" w:rsidRDefault="00955321" w:rsidP="00955321">
      <w:pPr>
        <w:spacing w:after="0" w:line="240" w:lineRule="auto"/>
      </w:pPr>
      <w:r>
        <w:separator/>
      </w:r>
    </w:p>
  </w:footnote>
  <w:footnote w:type="continuationSeparator" w:id="0">
    <w:p w:rsidR="00955321" w:rsidRDefault="00955321" w:rsidP="00955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321" w:rsidRDefault="00955321" w:rsidP="00955321">
    <w:pPr>
      <w:pStyle w:val="Nagwek"/>
      <w:jc w:val="right"/>
    </w:pPr>
    <w:r>
      <w:t xml:space="preserve">Załącznik nr 3 do Regulaminu Konkursu Prezesa GUS na najlepszą pracę magisterską i doktorską z zakresu statystyki </w:t>
    </w:r>
    <w:r w:rsidR="006E0955">
      <w:t xml:space="preserve">obronioną </w:t>
    </w:r>
    <w:r>
      <w:t>w roku 202</w:t>
    </w:r>
    <w:r w:rsidR="00024E7B">
      <w:t>4</w:t>
    </w:r>
  </w:p>
  <w:p w:rsidR="00955321" w:rsidRDefault="009553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1597E"/>
    <w:multiLevelType w:val="hybridMultilevel"/>
    <w:tmpl w:val="DB5A9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F0B3C"/>
    <w:multiLevelType w:val="hybridMultilevel"/>
    <w:tmpl w:val="09B00958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 w15:restartNumberingAfterBreak="0">
    <w:nsid w:val="7EC40914"/>
    <w:multiLevelType w:val="hybridMultilevel"/>
    <w:tmpl w:val="5FD4B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21"/>
    <w:rsid w:val="00024E7B"/>
    <w:rsid w:val="00232EEA"/>
    <w:rsid w:val="006E0955"/>
    <w:rsid w:val="00955321"/>
    <w:rsid w:val="009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31C8"/>
  <w15:chartTrackingRefBased/>
  <w15:docId w15:val="{E6BDBB86-82CD-4B2C-917C-8E0EC20D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321"/>
  </w:style>
  <w:style w:type="paragraph" w:styleId="Stopka">
    <w:name w:val="footer"/>
    <w:basedOn w:val="Normalny"/>
    <w:link w:val="StopkaZnak"/>
    <w:uiPriority w:val="99"/>
    <w:unhideWhenUsed/>
    <w:rsid w:val="00955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321"/>
  </w:style>
  <w:style w:type="paragraph" w:styleId="Akapitzlist">
    <w:name w:val="List Paragraph"/>
    <w:basedOn w:val="Normalny"/>
    <w:uiPriority w:val="34"/>
    <w:qFormat/>
    <w:rsid w:val="00955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0x00B44136ADD9233645AF9E7D0EADDEB824</ContentTypeId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NazwaPliku xmlns="1E9983FF-DC4B-4F4E-A072-0441E2B88E6D">Zal nr 3 - Szczególowe zasady oceny prac.docx.docx</NazwaPliku>
    <Osoba xmlns="1E9983FF-DC4B-4F4E-A072-0441E2B88E6D">STAT\KORYTKOWSKAD</Osoba>
    <Odbiorcy2 xmlns="1E9983FF-DC4B-4F4E-A072-0441E2B88E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F83991E4BDC4E4FA0720441E2B88E6D" ma:contentTypeVersion="" ma:contentTypeDescription="" ma:contentTypeScope="" ma:versionID="4c085abc070ecd47269a6e547f595e09">
  <xsd:schema xmlns:xsd="http://www.w3.org/2001/XMLSchema" xmlns:xs="http://www.w3.org/2001/XMLSchema" xmlns:p="http://schemas.microsoft.com/office/2006/metadata/properties" xmlns:ns1="http://schemas.microsoft.com/sharepoint/v3" xmlns:ns2="1E9983FF-DC4B-4F4E-A072-0441E2B88E6D" targetNamespace="http://schemas.microsoft.com/office/2006/metadata/properties" ma:root="true" ma:fieldsID="261bc03da8b64877da0abdcd3971ff14" ns1:_="" ns2:_="">
    <xsd:import namespace="http://schemas.microsoft.com/sharepoint/v3"/>
    <xsd:import namespace="1E9983FF-DC4B-4F4E-A072-0441E2B88E6D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983FF-DC4B-4F4E-A072-0441E2B88E6D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E4FE2-681B-478A-A3CC-9AB35735B9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E9983FF-DC4B-4F4E-A072-0441E2B88E6D"/>
  </ds:schemaRefs>
</ds:datastoreItem>
</file>

<file path=customXml/itemProps2.xml><?xml version="1.0" encoding="utf-8"?>
<ds:datastoreItem xmlns:ds="http://schemas.openxmlformats.org/officeDocument/2006/customXml" ds:itemID="{215C2572-A95C-4FF6-8BF4-8D3096D55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9983FF-DC4B-4F4E-A072-0441E2B88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Korytkowska-Piaskowska Daria</dc:creator>
  <cp:keywords/>
  <dc:description/>
  <cp:lastModifiedBy>Korytkowska-Piaskowska Daria</cp:lastModifiedBy>
  <cp:revision>3</cp:revision>
  <dcterms:created xsi:type="dcterms:W3CDTF">2024-02-01T12:28:00Z</dcterms:created>
  <dcterms:modified xsi:type="dcterms:W3CDTF">2025-01-15T07:03:00Z</dcterms:modified>
</cp:coreProperties>
</file>